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39655F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A72D36">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7C6183">
        <w:rPr>
          <w:rFonts w:cs="Arial"/>
          <w:color w:val="000000"/>
          <w:sz w:val="24"/>
          <w:szCs w:val="24"/>
        </w:rPr>
        <w:t>8484</w:t>
      </w:r>
      <w:bookmarkStart w:id="0" w:name="_GoBack"/>
      <w:bookmarkEnd w:id="0"/>
    </w:p>
    <w:p w14:paraId="2700B07E" w14:textId="1619FF42" w:rsidR="003175E3" w:rsidRPr="00C51EC1" w:rsidRDefault="00A72D36" w:rsidP="003175E3">
      <w:pPr>
        <w:pStyle w:val="Header"/>
        <w:rPr>
          <w:rFonts w:eastAsia="SimSun"/>
          <w:sz w:val="24"/>
          <w:szCs w:val="24"/>
          <w:lang w:eastAsia="zh-CN"/>
        </w:rPr>
      </w:pPr>
      <w:r>
        <w:rPr>
          <w:rFonts w:eastAsia="SimSun"/>
          <w:sz w:val="24"/>
          <w:szCs w:val="24"/>
          <w:lang w:eastAsia="zh-CN"/>
        </w:rPr>
        <w:t>Ljubljana, Slovenia, 26 – 30 August, 2019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8EBF7EB"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6166C">
        <w:rPr>
          <w:rFonts w:ascii="Arial" w:hAnsi="Arial"/>
          <w:sz w:val="24"/>
          <w:lang w:val="en-US"/>
        </w:rPr>
        <w:t>8.11</w:t>
      </w:r>
      <w:r w:rsidR="005E136F">
        <w:rPr>
          <w:rFonts w:ascii="Arial" w:hAnsi="Arial"/>
          <w:sz w:val="24"/>
          <w:lang w:val="en-US"/>
        </w:rPr>
        <w:t>.3</w:t>
      </w:r>
      <w:r w:rsidR="00DD7093">
        <w:rPr>
          <w:rFonts w:ascii="Arial" w:hAnsi="Arial"/>
          <w:sz w:val="24"/>
          <w:lang w:val="en-US"/>
        </w:rPr>
        <w:t>.</w:t>
      </w:r>
      <w:r w:rsidR="006947C7">
        <w:rPr>
          <w:rFonts w:ascii="Arial" w:hAnsi="Arial"/>
          <w:sz w:val="24"/>
          <w:lang w:val="en-US"/>
        </w:rPr>
        <w:t>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F14782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 xml:space="preserve">On </w:t>
      </w:r>
      <w:r w:rsidR="000E0723">
        <w:rPr>
          <w:rFonts w:ascii="Arial" w:hAnsi="Arial"/>
          <w:sz w:val="24"/>
          <w:lang w:val="en-US"/>
        </w:rPr>
        <w:t>MTC</w:t>
      </w:r>
      <w:r w:rsidR="00E154F8">
        <w:rPr>
          <w:rFonts w:ascii="Arial" w:hAnsi="Arial"/>
          <w:sz w:val="24"/>
          <w:lang w:val="en-US"/>
        </w:rPr>
        <w:t xml:space="preserve"> </w:t>
      </w:r>
      <w:r w:rsidR="00557421">
        <w:rPr>
          <w:rFonts w:ascii="Arial" w:hAnsi="Arial"/>
          <w:sz w:val="24"/>
          <w:lang w:val="en-US"/>
        </w:rPr>
        <w:t>preconfigured uplink resource (PUR)</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36B4C586" w14:textId="1FD65CF7" w:rsidR="00C24913" w:rsidRDefault="00C24913" w:rsidP="00E154F8">
      <w:pPr>
        <w:rPr>
          <w:lang w:val="en-US"/>
        </w:rPr>
      </w:pPr>
      <w:r>
        <w:rPr>
          <w:lang w:val="en-US"/>
        </w:rPr>
        <w:t>In the RAN4</w:t>
      </w:r>
      <w:r w:rsidR="00131E99">
        <w:rPr>
          <w:lang w:val="en-US"/>
        </w:rPr>
        <w:t>#9</w:t>
      </w:r>
      <w:r w:rsidR="00A72D36">
        <w:rPr>
          <w:lang w:val="en-US"/>
        </w:rPr>
        <w:t>1</w:t>
      </w:r>
      <w:r>
        <w:rPr>
          <w:lang w:val="en-US"/>
        </w:rPr>
        <w:t xml:space="preserve"> meeting, </w:t>
      </w:r>
      <w:r w:rsidR="00A72D36">
        <w:rPr>
          <w:lang w:val="en-US"/>
        </w:rPr>
        <w:t>the following agreements were made in the Way Forward regarding PUR [1]</w:t>
      </w:r>
      <w:r w:rsidR="003B2B69">
        <w:rPr>
          <w:lang w:val="en-US"/>
        </w:rPr>
        <w:t xml:space="preserve">: </w:t>
      </w:r>
    </w:p>
    <w:p w14:paraId="7B9EC9EA" w14:textId="1AAD0652" w:rsidR="003B2B69" w:rsidRDefault="003B2B69" w:rsidP="00E154F8">
      <w:pPr>
        <w:rPr>
          <w:lang w:val="en-US"/>
        </w:rPr>
      </w:pPr>
      <w:r w:rsidRPr="0074147F">
        <w:rPr>
          <w:noProof/>
          <w:lang w:val="en-US" w:eastAsia="zh-CN"/>
        </w:rPr>
        <mc:AlternateContent>
          <mc:Choice Requires="wps">
            <w:drawing>
              <wp:inline distT="0" distB="0" distL="0" distR="0" wp14:anchorId="7AD84ABB" wp14:editId="22FC13DC">
                <wp:extent cx="5881420" cy="2464904"/>
                <wp:effectExtent l="0" t="0" r="24130" b="120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464904"/>
                        </a:xfrm>
                        <a:prstGeom prst="rect">
                          <a:avLst/>
                        </a:prstGeom>
                        <a:solidFill>
                          <a:srgbClr val="FFFFFF"/>
                        </a:solidFill>
                        <a:ln w="9525">
                          <a:solidFill>
                            <a:srgbClr val="000000"/>
                          </a:solidFill>
                          <a:miter lim="800000"/>
                          <a:headEnd/>
                          <a:tailEnd/>
                        </a:ln>
                      </wps:spPr>
                      <wps:txbx>
                        <w:txbxContent>
                          <w:p w14:paraId="07B2487A" w14:textId="77777777" w:rsidR="003B2B69" w:rsidRDefault="003B2B69" w:rsidP="003B2B69">
                            <w:pPr>
                              <w:spacing w:after="0"/>
                              <w:rPr>
                                <w:rFonts w:eastAsia="Times New Roman"/>
                              </w:rPr>
                            </w:pPr>
                          </w:p>
                          <w:p w14:paraId="2B2B7ED7" w14:textId="02391B95" w:rsidR="00A72D36" w:rsidRPr="008C5381" w:rsidRDefault="00A72D36" w:rsidP="00A72D36">
                            <w:pPr>
                              <w:numPr>
                                <w:ilvl w:val="0"/>
                                <w:numId w:val="17"/>
                              </w:numPr>
                              <w:overflowPunct w:val="0"/>
                              <w:autoSpaceDE w:val="0"/>
                              <w:autoSpaceDN w:val="0"/>
                              <w:adjustRightInd w:val="0"/>
                              <w:spacing w:after="0"/>
                              <w:ind w:hanging="357"/>
                              <w:textAlignment w:val="baseline"/>
                              <w:rPr>
                                <w:rFonts w:ascii="Arial" w:hAnsi="Arial" w:cs="Arial"/>
                                <w:lang w:val="en-US"/>
                              </w:rPr>
                            </w:pPr>
                            <w:r w:rsidRPr="008C5381">
                              <w:rPr>
                                <w:rFonts w:ascii="Arial" w:hAnsi="Arial" w:cs="Arial"/>
                                <w:lang w:val="en-US"/>
                              </w:rPr>
                              <w:t>When TA validation based on serving cell RSRP change method is configured:</w:t>
                            </w:r>
                          </w:p>
                          <w:p w14:paraId="3EADCE21" w14:textId="63E3C897" w:rsidR="00A72D36" w:rsidRPr="008C5381" w:rsidRDefault="00A72D36" w:rsidP="00A72D36">
                            <w:pPr>
                              <w:numPr>
                                <w:ilvl w:val="1"/>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lang w:val="en-US"/>
                              </w:rPr>
                              <w:t xml:space="preserve">eNodeB determines and configures K RSRP threshold(s) to the UE, where K </w:t>
                            </w:r>
                            <w:proofErr w:type="gramStart"/>
                            <w:r w:rsidRPr="008C5381">
                              <w:rPr>
                                <w:rFonts w:ascii="Arial" w:hAnsi="Arial" w:cs="Arial"/>
                                <w:lang w:val="en-US"/>
                              </w:rPr>
                              <w:t>is  1</w:t>
                            </w:r>
                            <w:proofErr w:type="gramEnd"/>
                            <w:r w:rsidRPr="008C5381">
                              <w:rPr>
                                <w:rFonts w:ascii="Arial" w:hAnsi="Arial" w:cs="Arial"/>
                                <w:lang w:val="en-US"/>
                              </w:rPr>
                              <w:t xml:space="preserve"> or 2.</w:t>
                            </w:r>
                          </w:p>
                          <w:p w14:paraId="2CC9A187" w14:textId="77777777" w:rsidR="00A72D36" w:rsidRPr="008C5381" w:rsidRDefault="00A72D36" w:rsidP="00A72D36">
                            <w:pPr>
                              <w:numPr>
                                <w:ilvl w:val="1"/>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rPr>
                              <w:t xml:space="preserve">It is FFS whether relaxed serving cell monitoring shall not be allowed </w:t>
                            </w:r>
                            <w:r w:rsidRPr="008C5381">
                              <w:rPr>
                                <w:rFonts w:ascii="Arial" w:hAnsi="Arial" w:cs="Arial"/>
                                <w:lang w:val="sv-SE"/>
                              </w:rPr>
                              <w:t xml:space="preserve">when the signaled relaxation factor N is ≥ X, where X &gt; 1. The value of X is FFS. </w:t>
                            </w:r>
                          </w:p>
                          <w:p w14:paraId="4E469434" w14:textId="77777777" w:rsidR="00A72D36" w:rsidRPr="008C5381" w:rsidRDefault="00A72D36" w:rsidP="00A72D36">
                            <w:pPr>
                              <w:numPr>
                                <w:ilvl w:val="0"/>
                                <w:numId w:val="17"/>
                              </w:numPr>
                              <w:overflowPunct w:val="0"/>
                              <w:autoSpaceDE w:val="0"/>
                              <w:autoSpaceDN w:val="0"/>
                              <w:adjustRightInd w:val="0"/>
                              <w:spacing w:after="0"/>
                              <w:ind w:hanging="357"/>
                              <w:textAlignment w:val="baseline"/>
                              <w:rPr>
                                <w:rFonts w:ascii="Arial" w:hAnsi="Arial" w:cs="Arial"/>
                                <w:lang w:val="en-US"/>
                              </w:rPr>
                            </w:pPr>
                            <w:r w:rsidRPr="008C5381">
                              <w:rPr>
                                <w:rFonts w:ascii="Arial" w:hAnsi="Arial" w:cs="Arial"/>
                                <w:lang w:val="en-US"/>
                              </w:rPr>
                              <w:t>PUR transmission:</w:t>
                            </w:r>
                          </w:p>
                          <w:p w14:paraId="04B078C5" w14:textId="77777777" w:rsidR="00A72D36" w:rsidRPr="008C5381" w:rsidRDefault="00A72D36" w:rsidP="00A72D36">
                            <w:pPr>
                              <w:numPr>
                                <w:ilvl w:val="1"/>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lang w:val="sv-SE"/>
                              </w:rPr>
                              <w:t xml:space="preserve">UE shall transmit in the PUR transmission opportunity using the obtained TA </w:t>
                            </w:r>
                          </w:p>
                          <w:p w14:paraId="0115C3EF" w14:textId="77777777" w:rsidR="00A72D36" w:rsidRPr="008C5381" w:rsidRDefault="00A72D36" w:rsidP="00A72D36">
                            <w:pPr>
                              <w:numPr>
                                <w:ilvl w:val="2"/>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lang w:val="sv-SE"/>
                              </w:rPr>
                              <w:t>If UE is synchronized towards the serving cell before PUR opportunity</w:t>
                            </w:r>
                          </w:p>
                          <w:p w14:paraId="76A73C78" w14:textId="77777777" w:rsidR="00A72D36" w:rsidRDefault="00A72D36" w:rsidP="00A72D36">
                            <w:pPr>
                              <w:numPr>
                                <w:ilvl w:val="2"/>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lang w:val="sv-SE"/>
                              </w:rPr>
                              <w:t xml:space="preserve">Otherwise, UE may postpone the transmission to the next intended PUR transmission opportunity according to </w:t>
                            </w:r>
                            <w:r w:rsidRPr="008C5381">
                              <w:rPr>
                                <w:rFonts w:ascii="Arial" w:hAnsi="Arial" w:cs="Arial"/>
                                <w:lang w:val="en-US"/>
                              </w:rPr>
                              <w:t>higher layer request of the UE or network configuration</w:t>
                            </w:r>
                            <w:r w:rsidRPr="008C5381">
                              <w:rPr>
                                <w:rFonts w:ascii="Arial" w:hAnsi="Arial" w:cs="Arial"/>
                                <w:lang w:val="sv-SE"/>
                              </w:rPr>
                              <w:t xml:space="preserve"> after UE has obtained the synchronization towards the serving cell within Tsearch, or it may drop the transmission. </w:t>
                            </w:r>
                          </w:p>
                          <w:p w14:paraId="5D93340E" w14:textId="105E3906" w:rsidR="003B2B69" w:rsidRPr="00A72D36" w:rsidRDefault="00A72D36" w:rsidP="00A72D36">
                            <w:pPr>
                              <w:numPr>
                                <w:ilvl w:val="3"/>
                                <w:numId w:val="17"/>
                              </w:numPr>
                              <w:overflowPunct w:val="0"/>
                              <w:autoSpaceDE w:val="0"/>
                              <w:autoSpaceDN w:val="0"/>
                              <w:adjustRightInd w:val="0"/>
                              <w:spacing w:after="0"/>
                              <w:textAlignment w:val="baseline"/>
                              <w:rPr>
                                <w:rFonts w:ascii="Arial" w:hAnsi="Arial" w:cs="Arial"/>
                                <w:lang w:val="en-US"/>
                              </w:rPr>
                            </w:pPr>
                            <w:r w:rsidRPr="00A72D36">
                              <w:rPr>
                                <w:rFonts w:ascii="Arial" w:hAnsi="Arial" w:cs="Arial"/>
                                <w:lang w:val="sv-SE"/>
                              </w:rPr>
                              <w:t>Tsearch =the time required for PSS/SSS acquisition in eDRX.  In DRX, Tsearch is the time required for performing time tracking and exact duration is FFS.</w:t>
                            </w:r>
                          </w:p>
                        </w:txbxContent>
                      </wps:txbx>
                      <wps:bodyPr rot="0" vert="horz" wrap="square" lIns="91440" tIns="45720" rIns="91440" bIns="45720" anchor="t" anchorCtr="0">
                        <a:noAutofit/>
                      </wps:bodyPr>
                    </wps:wsp>
                  </a:graphicData>
                </a:graphic>
              </wp:inline>
            </w:drawing>
          </mc:Choice>
          <mc:Fallback>
            <w:pict>
              <v:shapetype w14:anchorId="7AD84ABB" id="_x0000_t202" coordsize="21600,21600" o:spt="202" path="m,l,21600r21600,l21600,xe">
                <v:stroke joinstyle="miter"/>
                <v:path gradientshapeok="t" o:connecttype="rect"/>
              </v:shapetype>
              <v:shape id="Text Box 1" o:spid="_x0000_s1026" type="#_x0000_t202" style="width:463.1pt;height:19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">
                <v:textbox>
                  <w:txbxContent>
                    <w:p w14:paraId="07B2487A" w14:textId="77777777" w:rsidR="003B2B69" w:rsidRDefault="003B2B69" w:rsidP="003B2B69">
                      <w:pPr>
                        <w:spacing w:after="0"/>
                        <w:rPr>
                          <w:rFonts w:eastAsia="Times New Roman"/>
                        </w:rPr>
                      </w:pPr>
                    </w:p>
                    <w:p w14:paraId="2B2B7ED7" w14:textId="02391B95" w:rsidR="00A72D36" w:rsidRPr="008C5381" w:rsidRDefault="00A72D36" w:rsidP="00A72D36">
                      <w:pPr>
                        <w:numPr>
                          <w:ilvl w:val="0"/>
                          <w:numId w:val="17"/>
                        </w:numPr>
                        <w:overflowPunct w:val="0"/>
                        <w:autoSpaceDE w:val="0"/>
                        <w:autoSpaceDN w:val="0"/>
                        <w:adjustRightInd w:val="0"/>
                        <w:spacing w:after="0"/>
                        <w:ind w:hanging="357"/>
                        <w:textAlignment w:val="baseline"/>
                        <w:rPr>
                          <w:rFonts w:ascii="Arial" w:hAnsi="Arial" w:cs="Arial"/>
                          <w:lang w:val="en-US"/>
                        </w:rPr>
                      </w:pPr>
                      <w:r w:rsidRPr="008C5381">
                        <w:rPr>
                          <w:rFonts w:ascii="Arial" w:hAnsi="Arial" w:cs="Arial"/>
                          <w:lang w:val="en-US"/>
                        </w:rPr>
                        <w:t>When TA validation based on serving cell RSRP change method is configured:</w:t>
                      </w:r>
                    </w:p>
                    <w:p w14:paraId="3EADCE21" w14:textId="63E3C897" w:rsidR="00A72D36" w:rsidRPr="008C5381" w:rsidRDefault="00A72D36" w:rsidP="00A72D36">
                      <w:pPr>
                        <w:numPr>
                          <w:ilvl w:val="1"/>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lang w:val="en-US"/>
                        </w:rPr>
                        <w:t>eNodeB determines and configures K RSRP threshold(s) to the UE, where K is  1 or 2.</w:t>
                      </w:r>
                    </w:p>
                    <w:p w14:paraId="2CC9A187" w14:textId="77777777" w:rsidR="00A72D36" w:rsidRPr="008C5381" w:rsidRDefault="00A72D36" w:rsidP="00A72D36">
                      <w:pPr>
                        <w:numPr>
                          <w:ilvl w:val="1"/>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rPr>
                        <w:t xml:space="preserve">It is FFS whether relaxed serving cell monitoring shall not be allowed </w:t>
                      </w:r>
                      <w:r w:rsidRPr="008C5381">
                        <w:rPr>
                          <w:rFonts w:ascii="Arial" w:hAnsi="Arial" w:cs="Arial"/>
                          <w:lang w:val="sv-SE"/>
                        </w:rPr>
                        <w:t xml:space="preserve">when the signaled relaxation factor N is ≥ X, where X &gt; 1. The value of X is FFS. </w:t>
                      </w:r>
                    </w:p>
                    <w:p w14:paraId="4E469434" w14:textId="77777777" w:rsidR="00A72D36" w:rsidRPr="008C5381" w:rsidRDefault="00A72D36" w:rsidP="00A72D36">
                      <w:pPr>
                        <w:numPr>
                          <w:ilvl w:val="0"/>
                          <w:numId w:val="17"/>
                        </w:numPr>
                        <w:overflowPunct w:val="0"/>
                        <w:autoSpaceDE w:val="0"/>
                        <w:autoSpaceDN w:val="0"/>
                        <w:adjustRightInd w:val="0"/>
                        <w:spacing w:after="0"/>
                        <w:ind w:hanging="357"/>
                        <w:textAlignment w:val="baseline"/>
                        <w:rPr>
                          <w:rFonts w:ascii="Arial" w:hAnsi="Arial" w:cs="Arial"/>
                          <w:lang w:val="en-US"/>
                        </w:rPr>
                      </w:pPr>
                      <w:r w:rsidRPr="008C5381">
                        <w:rPr>
                          <w:rFonts w:ascii="Arial" w:hAnsi="Arial" w:cs="Arial"/>
                          <w:lang w:val="en-US"/>
                        </w:rPr>
                        <w:t>PUR transmission:</w:t>
                      </w:r>
                    </w:p>
                    <w:p w14:paraId="04B078C5" w14:textId="77777777" w:rsidR="00A72D36" w:rsidRPr="008C5381" w:rsidRDefault="00A72D36" w:rsidP="00A72D36">
                      <w:pPr>
                        <w:numPr>
                          <w:ilvl w:val="1"/>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lang w:val="sv-SE"/>
                        </w:rPr>
                        <w:t xml:space="preserve">UE shall transmit in the PUR transmission opportunity using the obtained TA </w:t>
                      </w:r>
                    </w:p>
                    <w:p w14:paraId="0115C3EF" w14:textId="77777777" w:rsidR="00A72D36" w:rsidRPr="008C5381" w:rsidRDefault="00A72D36" w:rsidP="00A72D36">
                      <w:pPr>
                        <w:numPr>
                          <w:ilvl w:val="2"/>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lang w:val="sv-SE"/>
                        </w:rPr>
                        <w:t>If UE is synchronized towards the serving cell before PUR opportunity</w:t>
                      </w:r>
                    </w:p>
                    <w:p w14:paraId="76A73C78" w14:textId="77777777" w:rsidR="00A72D36" w:rsidRDefault="00A72D36" w:rsidP="00A72D36">
                      <w:pPr>
                        <w:numPr>
                          <w:ilvl w:val="2"/>
                          <w:numId w:val="17"/>
                        </w:numPr>
                        <w:overflowPunct w:val="0"/>
                        <w:autoSpaceDE w:val="0"/>
                        <w:autoSpaceDN w:val="0"/>
                        <w:adjustRightInd w:val="0"/>
                        <w:spacing w:after="0"/>
                        <w:textAlignment w:val="baseline"/>
                        <w:rPr>
                          <w:rFonts w:ascii="Arial" w:hAnsi="Arial" w:cs="Arial"/>
                          <w:lang w:val="en-US"/>
                        </w:rPr>
                      </w:pPr>
                      <w:r w:rsidRPr="008C5381">
                        <w:rPr>
                          <w:rFonts w:ascii="Arial" w:hAnsi="Arial" w:cs="Arial"/>
                          <w:lang w:val="sv-SE"/>
                        </w:rPr>
                        <w:t xml:space="preserve">Otherwise, UE may postpone the transmission to the next intended PUR transmission opportunity according to </w:t>
                      </w:r>
                      <w:r w:rsidRPr="008C5381">
                        <w:rPr>
                          <w:rFonts w:ascii="Arial" w:hAnsi="Arial" w:cs="Arial"/>
                          <w:lang w:val="en-US"/>
                        </w:rPr>
                        <w:t>higher layer request of the UE or network configuration</w:t>
                      </w:r>
                      <w:r w:rsidRPr="008C5381">
                        <w:rPr>
                          <w:rFonts w:ascii="Arial" w:hAnsi="Arial" w:cs="Arial"/>
                          <w:lang w:val="sv-SE"/>
                        </w:rPr>
                        <w:t xml:space="preserve"> after UE has obtained the synchronization towards the serving cell within Tsearch, or it may drop the transmission. </w:t>
                      </w:r>
                    </w:p>
                    <w:p w14:paraId="5D93340E" w14:textId="105E3906" w:rsidR="003B2B69" w:rsidRPr="00A72D36" w:rsidRDefault="00A72D36" w:rsidP="00A72D36">
                      <w:pPr>
                        <w:numPr>
                          <w:ilvl w:val="3"/>
                          <w:numId w:val="17"/>
                        </w:numPr>
                        <w:overflowPunct w:val="0"/>
                        <w:autoSpaceDE w:val="0"/>
                        <w:autoSpaceDN w:val="0"/>
                        <w:adjustRightInd w:val="0"/>
                        <w:spacing w:after="0"/>
                        <w:textAlignment w:val="baseline"/>
                        <w:rPr>
                          <w:rFonts w:ascii="Arial" w:hAnsi="Arial" w:cs="Arial"/>
                          <w:lang w:val="en-US"/>
                        </w:rPr>
                      </w:pPr>
                      <w:r w:rsidRPr="00A72D36">
                        <w:rPr>
                          <w:rFonts w:ascii="Arial" w:hAnsi="Arial" w:cs="Arial"/>
                          <w:lang w:val="sv-SE"/>
                        </w:rPr>
                        <w:t>Tsearch =the time required for PSS/SSS acquisition in eDRX.  In DRX, Tsearch is the time required for performing time tracking and exact duration is FFS.</w:t>
                      </w:r>
                    </w:p>
                  </w:txbxContent>
                </v:textbox>
                <w10:anchorlock/>
              </v:shape>
            </w:pict>
          </mc:Fallback>
        </mc:AlternateContent>
      </w:r>
    </w:p>
    <w:p w14:paraId="5E3911EA" w14:textId="4CF5EA95" w:rsidR="003B2B69" w:rsidRPr="00C51EC1" w:rsidRDefault="00B87847" w:rsidP="00E154F8">
      <w:pPr>
        <w:rPr>
          <w:lang w:val="en-US"/>
        </w:rPr>
      </w:pPr>
      <w:r>
        <w:rPr>
          <w:lang w:val="en-US"/>
        </w:rPr>
        <w:t xml:space="preserve">In this paper, we </w:t>
      </w:r>
      <w:r w:rsidR="00A72D36">
        <w:rPr>
          <w:lang w:val="en-US"/>
        </w:rPr>
        <w:t>discuss the remaining issues left with FFS</w:t>
      </w:r>
      <w:r>
        <w:rPr>
          <w:lang w:val="en-US"/>
        </w:rPr>
        <w:t>.</w:t>
      </w:r>
    </w:p>
    <w:p w14:paraId="2D0D5189" w14:textId="1626A13F" w:rsidR="00C51EC1" w:rsidRDefault="00C51EC1" w:rsidP="00C51EC1">
      <w:pPr>
        <w:pStyle w:val="Heading1"/>
        <w:rPr>
          <w:lang w:val="en-US"/>
        </w:rPr>
      </w:pPr>
      <w:r>
        <w:rPr>
          <w:lang w:val="en-US"/>
        </w:rPr>
        <w:t>Discussion</w:t>
      </w:r>
    </w:p>
    <w:p w14:paraId="7087AED3" w14:textId="18B1D6C9" w:rsidR="00715DD4" w:rsidRDefault="00AF3BAC" w:rsidP="000E12FE">
      <w:pPr>
        <w:rPr>
          <w:bCs/>
          <w:lang w:val="en-US"/>
        </w:rPr>
      </w:pPr>
      <w:r>
        <w:rPr>
          <w:bCs/>
          <w:lang w:val="en-US"/>
        </w:rPr>
        <w:t>The first issue is whether relaxed serving cell monitoring shall be disallowed when the signaled relaxation factor N&gt;1 and TA validation based on serving cell</w:t>
      </w:r>
      <w:r w:rsidR="00EB4970">
        <w:rPr>
          <w:bCs/>
          <w:lang w:val="en-US"/>
        </w:rPr>
        <w:t xml:space="preserve"> </w:t>
      </w:r>
      <w:r>
        <w:rPr>
          <w:bCs/>
          <w:lang w:val="en-US"/>
        </w:rPr>
        <w:t>RSRP change attribute is configured. The main concern here appears to be using stale RSRP measurements for TA validation due to relaxed serving cell monitoring for WUS capable UE’s.</w:t>
      </w:r>
    </w:p>
    <w:p w14:paraId="64F6C4CE" w14:textId="2C53F700" w:rsidR="00715DD4" w:rsidRDefault="00715DD4" w:rsidP="000E12FE">
      <w:pPr>
        <w:rPr>
          <w:bCs/>
          <w:lang w:val="en-US"/>
        </w:rPr>
      </w:pPr>
      <w:r>
        <w:rPr>
          <w:bCs/>
          <w:lang w:val="en-US"/>
        </w:rPr>
        <w:t xml:space="preserve">In our view, the procedure for transmission in PUR occasions is not much different from transmission of mobile-originated (MO) data in idle mode wherein UE performs an RSRP measurement, estimates the CE level and pathloss (PL) based on RSRP and transmits PRACH. </w:t>
      </w:r>
    </w:p>
    <w:p w14:paraId="2D861327" w14:textId="6257BC8E" w:rsidR="000E12FE" w:rsidRDefault="00715DD4" w:rsidP="000E12FE">
      <w:pPr>
        <w:rPr>
          <w:bCs/>
          <w:lang w:val="en-US"/>
        </w:rPr>
      </w:pPr>
      <w:r>
        <w:rPr>
          <w:bCs/>
          <w:lang w:val="en-US"/>
        </w:rPr>
        <w:t xml:space="preserve">If UE has data to transmit in an upcoming PUR occasion, it should have a fresh RSRP measurement to </w:t>
      </w:r>
      <w:r w:rsidR="00E6020D">
        <w:rPr>
          <w:bCs/>
          <w:lang w:val="en-US"/>
        </w:rPr>
        <w:t xml:space="preserve">have an accurate </w:t>
      </w:r>
      <w:r>
        <w:rPr>
          <w:bCs/>
          <w:lang w:val="en-US"/>
        </w:rPr>
        <w:t xml:space="preserve">estimate </w:t>
      </w:r>
      <w:r w:rsidR="00E6020D">
        <w:rPr>
          <w:bCs/>
          <w:lang w:val="en-US"/>
        </w:rPr>
        <w:t xml:space="preserve">of </w:t>
      </w:r>
      <w:r>
        <w:rPr>
          <w:bCs/>
          <w:lang w:val="en-US"/>
        </w:rPr>
        <w:t xml:space="preserve">the PL (clause 16.2.1 of TS 36.213) </w:t>
      </w:r>
      <w:r w:rsidR="00D2415B">
        <w:rPr>
          <w:bCs/>
          <w:lang w:val="en-US"/>
        </w:rPr>
        <w:t>as well as an accurate TA validation via RSRP change</w:t>
      </w:r>
      <w:r>
        <w:rPr>
          <w:bCs/>
          <w:lang w:val="en-US"/>
        </w:rPr>
        <w:t>.</w:t>
      </w:r>
      <w:r w:rsidR="00E6020D">
        <w:rPr>
          <w:bCs/>
          <w:lang w:val="en-US"/>
        </w:rPr>
        <w:t xml:space="preserve"> However, it should be left to UE implementation when it does the RSRP measurements. UE may consider the time lapse from the last RSRP measurement with respect to an upcoming PUR occasion as a criterion for performing a new RSRP measurement, as an example. This is further illustrated in Figure 1</w:t>
      </w:r>
      <w:r w:rsidR="00D2415B">
        <w:rPr>
          <w:bCs/>
          <w:lang w:val="en-US"/>
        </w:rPr>
        <w:t xml:space="preserve">. In the top part of Figure 1, the PUR occasions are configured to be just before DRX OnDuration period where DRX cycle is 5.12s and N=2 is signaled to UE. As UE </w:t>
      </w:r>
      <w:proofErr w:type="gramStart"/>
      <w:r w:rsidR="00D2415B">
        <w:rPr>
          <w:bCs/>
          <w:lang w:val="en-US"/>
        </w:rPr>
        <w:t>is allowed to</w:t>
      </w:r>
      <w:proofErr w:type="gramEnd"/>
      <w:r w:rsidR="00D2415B">
        <w:rPr>
          <w:bCs/>
          <w:lang w:val="en-US"/>
        </w:rPr>
        <w:t xml:space="preserve"> skip measurements in every other cycle if it is in relaxed monitoring state of serving cell, the RSRP measurement for a PUR occasion can be as old as ~10.24s which is undesirable. </w:t>
      </w:r>
    </w:p>
    <w:p w14:paraId="6AB4463E" w14:textId="5EB5E35A" w:rsidR="00D2415B" w:rsidRDefault="00AC3F98" w:rsidP="00D2415B">
      <w:pPr>
        <w:keepNext/>
        <w:jc w:val="center"/>
      </w:pPr>
      <w:r>
        <w:object w:dxaOrig="8345" w:dyaOrig="4204" w14:anchorId="5479C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210.55pt" o:ole="">
            <v:imagedata r:id="rId8" o:title=""/>
          </v:shape>
          <o:OLEObject Type="Embed" ProgID="Visio.Drawing.11" ShapeID="_x0000_i1025" DrawAspect="Content" ObjectID="_1627461007" r:id="rId9"/>
        </w:object>
      </w:r>
    </w:p>
    <w:p w14:paraId="5EEA0AAE" w14:textId="42A69688" w:rsidR="00D2415B" w:rsidRDefault="00D2415B" w:rsidP="00D2415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Placement of DRX cycles and PUR occasions</w:t>
      </w:r>
    </w:p>
    <w:p w14:paraId="46712239" w14:textId="5AE98D1E" w:rsidR="00637C76" w:rsidRDefault="00D2415B" w:rsidP="00D2415B">
      <w:r>
        <w:t xml:space="preserve">The same scenario can happen in the middle part of Figure 1 when N=1 is signalled to UE and DRX cycle is 10.24s. In </w:t>
      </w:r>
      <w:proofErr w:type="gramStart"/>
      <w:r>
        <w:t>both of these</w:t>
      </w:r>
      <w:proofErr w:type="gramEnd"/>
      <w:r>
        <w:t xml:space="preserve"> cases, </w:t>
      </w:r>
      <w:r w:rsidR="00637C76">
        <w:t>if UE has data to transmit in the upcoming PUR occasion, it</w:t>
      </w:r>
      <w:r>
        <w:t xml:space="preserve"> should perform a fresh RSRP measurement before PUR occasion to </w:t>
      </w:r>
      <w:r w:rsidR="00637C76">
        <w:t xml:space="preserve">validate TA as well as arrive at an accurate PL. </w:t>
      </w:r>
    </w:p>
    <w:p w14:paraId="397E3A77" w14:textId="4CD7A990" w:rsidR="00AC3F98" w:rsidRDefault="00637C76" w:rsidP="00D2415B">
      <w:r>
        <w:t>In contrast, the bottom portion of Figure 1 has PUR occasions configured right after DRX OnDuration periods with N=</w:t>
      </w:r>
      <w:r w:rsidR="00AC3F98">
        <w:t>2</w:t>
      </w:r>
      <w:r>
        <w:t xml:space="preserve"> and DRX cycle of </w:t>
      </w:r>
      <w:r w:rsidR="00AC3F98">
        <w:t>5.12</w:t>
      </w:r>
      <w:r>
        <w:t>s.</w:t>
      </w:r>
      <w:r w:rsidR="00AC3F98">
        <w:t xml:space="preserve"> Although UE skips measurements every other DRX cycle if it is in relaxed serving cell monitoring state, it will have a fresh RSRP measurement before every PUR occasion. Hence, UE does not need to perform any additional measurement for </w:t>
      </w:r>
      <w:proofErr w:type="gramStart"/>
      <w:r w:rsidR="00AC3F98">
        <w:t>PUR</w:t>
      </w:r>
      <w:proofErr w:type="gramEnd"/>
      <w:r w:rsidR="00AC3F98">
        <w:t xml:space="preserve"> and relaxed serving cell monitoring state does not interfere with PUR transmission. </w:t>
      </w:r>
    </w:p>
    <w:p w14:paraId="65A1D713" w14:textId="3A290C80" w:rsidR="00982485" w:rsidRDefault="00AC3F98" w:rsidP="00D2415B">
      <w:r>
        <w:t>In summary, UE should have a fresh RSRP measurement before a PUR occasion in which it has data to transmit. Whether it shoul</w:t>
      </w:r>
      <w:r w:rsidR="00982485">
        <w:t xml:space="preserve">d perform an RSRP measurement or not depends on the configuration of PUR occasions with respect to DRX OnDuration. </w:t>
      </w:r>
    </w:p>
    <w:p w14:paraId="7C551178" w14:textId="21E0DC57" w:rsidR="00982485" w:rsidRPr="002C163B" w:rsidRDefault="00982485" w:rsidP="00D2415B">
      <w:pPr>
        <w:rPr>
          <w:b/>
          <w:bCs/>
        </w:rPr>
      </w:pPr>
      <w:r w:rsidRPr="002C163B">
        <w:rPr>
          <w:b/>
          <w:bCs/>
        </w:rPr>
        <w:t>Observation 1. If UE is configured with TA validation with RSRP change attribute and it has data to transmit in an upcoming PUR occasion, it should have a fresh RSRP measurement to accurate</w:t>
      </w:r>
      <w:r w:rsidR="00DA0BBF">
        <w:rPr>
          <w:b/>
          <w:bCs/>
        </w:rPr>
        <w:t>ly</w:t>
      </w:r>
      <w:r w:rsidRPr="002C163B">
        <w:rPr>
          <w:b/>
          <w:bCs/>
        </w:rPr>
        <w:t xml:space="preserve"> validate TA and estimate PL. </w:t>
      </w:r>
    </w:p>
    <w:p w14:paraId="0BE9B6B4" w14:textId="0A4184D3" w:rsidR="00D2415B" w:rsidRPr="002C163B" w:rsidRDefault="00982485" w:rsidP="00D2415B">
      <w:pPr>
        <w:rPr>
          <w:b/>
          <w:bCs/>
        </w:rPr>
      </w:pPr>
      <w:r w:rsidRPr="002C163B">
        <w:rPr>
          <w:b/>
          <w:bCs/>
        </w:rPr>
        <w:t xml:space="preserve">Observation 2. Whether UE should perform a new RSRP measurement before a PUR occasion depends on the configuration of PUR occasions with respect to DRX OnDuration periods. In top (DRX cycle = 5.12s and N=2) and middle (DRX cucle = 10.24s and N=1) part of Figure 1, as examples, UE should perform a new RSRP measurement whereas in bottom part of Figure 1 (DRX cycle = 5.12s and N=2), it does not need to. </w:t>
      </w:r>
      <w:r w:rsidR="00637C76" w:rsidRPr="002C163B">
        <w:rPr>
          <w:b/>
          <w:bCs/>
        </w:rPr>
        <w:t xml:space="preserve">  </w:t>
      </w:r>
    </w:p>
    <w:p w14:paraId="7F7D2B4B" w14:textId="0861C7CA" w:rsidR="00982485" w:rsidRDefault="00982485" w:rsidP="00D2415B">
      <w:r>
        <w:t xml:space="preserve">Hence, rather than disallowing relaxed serving cell monitoring state with any N if TA validation is configured to be RSRP change attribute, </w:t>
      </w:r>
      <w:r w:rsidR="005E2DBE">
        <w:t>it is</w:t>
      </w:r>
      <w:r w:rsidR="002C163B">
        <w:t xml:space="preserve"> propose</w:t>
      </w:r>
      <w:r w:rsidR="005E2DBE">
        <w:t>d</w:t>
      </w:r>
      <w:r w:rsidR="002C163B">
        <w:t xml:space="preserve"> to allow it but specify that the last RSRP measurement </w:t>
      </w:r>
      <w:r w:rsidR="00072DDF">
        <w:t xml:space="preserve">which </w:t>
      </w:r>
      <w:r w:rsidR="002C163B">
        <w:t xml:space="preserve">UE performed should not be more than X seconds old. RAN4 can discuss what the proper value of X should be. </w:t>
      </w:r>
    </w:p>
    <w:p w14:paraId="43A175DD" w14:textId="75AF57FE" w:rsidR="002C163B" w:rsidRPr="002C163B" w:rsidRDefault="002C163B" w:rsidP="00D2415B">
      <w:pPr>
        <w:rPr>
          <w:b/>
          <w:bCs/>
        </w:rPr>
      </w:pPr>
      <w:r w:rsidRPr="002C163B">
        <w:rPr>
          <w:b/>
          <w:bCs/>
        </w:rPr>
        <w:t>Proposal 1. Allow relaxed serving cell monitoring state with WUS and any relaxation factor N if TA validation is configured to be RSRP change attribute.</w:t>
      </w:r>
    </w:p>
    <w:p w14:paraId="38C80881" w14:textId="62CFB524" w:rsidR="002C163B" w:rsidRDefault="002C163B" w:rsidP="00D2415B">
      <w:pPr>
        <w:rPr>
          <w:b/>
          <w:bCs/>
        </w:rPr>
      </w:pPr>
      <w:r w:rsidRPr="002C163B">
        <w:rPr>
          <w:b/>
          <w:bCs/>
        </w:rPr>
        <w:t>Proposal 2. If UE has data to transmit in an upcoming PUR occasion, its latest RSRP measurement should not be more than X seconds old. RAN4 to discuss the value of X.</w:t>
      </w:r>
    </w:p>
    <w:p w14:paraId="26C0EE1F" w14:textId="72B26160" w:rsidR="00133656" w:rsidRDefault="00133656" w:rsidP="00133656">
      <w:pPr>
        <w:rPr>
          <w:lang w:val="en-US"/>
        </w:rPr>
      </w:pPr>
      <w:r>
        <w:rPr>
          <w:lang w:val="en-US"/>
        </w:rPr>
        <w:t xml:space="preserve">The second issue relates to how long UE requires to re-sync with the serving cell in DRX or long eDRX cycles and its impact on potentially missing an upcoming PUR occasion. In our view, transmission in a PUR occasion overrules the sleep time in DRX or long eDRX cycles, i.e., UE has to wake up in advance to re-sync with the serving cell and/or warm up its tracking loops to be ready on time for transmission in a PUR occasion even if the wake-up time or PUR occasion occur in the time period designated for sleep. Hence, a sensible UE implementation should always wake up early enough to be in-sync and ready to transmit in a PUR occasion if it has data to send. We fail to envision a scenario where UE would miss transmission on a PUR occasion due to insufficient sync or warm-up time. </w:t>
      </w:r>
    </w:p>
    <w:p w14:paraId="2705DB75" w14:textId="01774169" w:rsidR="00133656" w:rsidRPr="00133656" w:rsidRDefault="00133656" w:rsidP="00D2415B">
      <w:pPr>
        <w:rPr>
          <w:b/>
          <w:bCs/>
          <w:lang w:val="en-US"/>
        </w:rPr>
      </w:pPr>
      <w:r w:rsidRPr="00133656">
        <w:rPr>
          <w:b/>
          <w:bCs/>
          <w:lang w:val="en-US"/>
        </w:rPr>
        <w:lastRenderedPageBreak/>
        <w:t>Observation 3. Transmission in a PUR occasion overrules the sleep time in DRX or long eDRX cycles, i.e., UE has to wake up in advance to re-sync with the serving cell and/or warm up its tracking loops to be ready on time for transmission in a PUR occasion even if the wake-up time or PUR occasion occur in the time period designated for sleep. A sensible UE implementation should always wake up early enough to be in-sync and ready to transmit in a PUR occasion if it has data to send.</w:t>
      </w:r>
    </w:p>
    <w:p w14:paraId="05109B46" w14:textId="09CA44B3" w:rsidR="00F2107A" w:rsidRDefault="0032488E" w:rsidP="005D6C7D">
      <w:pPr>
        <w:pStyle w:val="Heading1"/>
        <w:rPr>
          <w:lang w:val="en-US"/>
        </w:rPr>
      </w:pPr>
      <w:r>
        <w:rPr>
          <w:lang w:val="en-US"/>
        </w:rPr>
        <w:t>Con</w:t>
      </w:r>
      <w:r w:rsidR="00F2107A">
        <w:rPr>
          <w:lang w:val="en-US"/>
        </w:rPr>
        <w:t>clusions</w:t>
      </w:r>
    </w:p>
    <w:p w14:paraId="37DFB470" w14:textId="1FFC9D90" w:rsidR="005E2DBE" w:rsidRPr="002C163B" w:rsidRDefault="005E2DBE" w:rsidP="005E2DBE">
      <w:pPr>
        <w:rPr>
          <w:b/>
          <w:bCs/>
        </w:rPr>
      </w:pPr>
      <w:r w:rsidRPr="002C163B">
        <w:rPr>
          <w:b/>
          <w:bCs/>
        </w:rPr>
        <w:t>Observation 1. If UE is configured with TA validation with RSRP change attribute and it has data to transmit in an upcoming PUR occasion, it should have a fresh RSRP measurement to accurate</w:t>
      </w:r>
      <w:r>
        <w:rPr>
          <w:b/>
          <w:bCs/>
        </w:rPr>
        <w:t>ly</w:t>
      </w:r>
      <w:r w:rsidRPr="002C163B">
        <w:rPr>
          <w:b/>
          <w:bCs/>
        </w:rPr>
        <w:t xml:space="preserve"> validate TA and estimate PL. </w:t>
      </w:r>
    </w:p>
    <w:p w14:paraId="1C19EDF4" w14:textId="4D29E9E6" w:rsidR="005E2DBE" w:rsidRPr="002C163B" w:rsidRDefault="005E2DBE" w:rsidP="005E2DBE">
      <w:pPr>
        <w:rPr>
          <w:b/>
          <w:bCs/>
        </w:rPr>
      </w:pPr>
      <w:r w:rsidRPr="002C163B">
        <w:rPr>
          <w:b/>
          <w:bCs/>
        </w:rPr>
        <w:t xml:space="preserve">Observation 2. Whether UE should perform a new RSRP measurement before a PUR occasion depends on the configuration of PUR occasions with respect to DRX OnDuration periods. In top (DRX cycle = 5.12s and N=2) and middle (DRX cucle = 10.24s and N=1) part of Figure 1, as examples, UE should perform a new RSRP measurement whereas in bottom part of Figure 1 (DRX cycle = 5.12s and N=2), it does not need to.   </w:t>
      </w:r>
    </w:p>
    <w:p w14:paraId="334711BB" w14:textId="5BFF03E1" w:rsidR="005E2DBE" w:rsidRPr="002C163B" w:rsidRDefault="005E2DBE" w:rsidP="005E2DBE">
      <w:pPr>
        <w:rPr>
          <w:b/>
          <w:bCs/>
        </w:rPr>
      </w:pPr>
      <w:r w:rsidRPr="002C163B">
        <w:rPr>
          <w:b/>
          <w:bCs/>
        </w:rPr>
        <w:t>Proposal 1. Allow relaxed serving cell monitoring state with WUS and any relaxation factor N if TA validation is configured to be RSRP change attribute.</w:t>
      </w:r>
    </w:p>
    <w:p w14:paraId="488002E2" w14:textId="6144BB15" w:rsidR="005E2DBE" w:rsidRDefault="005E2DBE" w:rsidP="005E2DBE">
      <w:pPr>
        <w:rPr>
          <w:b/>
          <w:bCs/>
        </w:rPr>
      </w:pPr>
      <w:r w:rsidRPr="002C163B">
        <w:rPr>
          <w:b/>
          <w:bCs/>
        </w:rPr>
        <w:t>Proposal 2. If UE has data to transmit in an upcoming PUR occasion, its latest RSRP measurement should not be more than X seconds old. RAN4 to discuss the value of X.</w:t>
      </w:r>
    </w:p>
    <w:p w14:paraId="78BDA1B3" w14:textId="4BB70F2A" w:rsidR="00133656" w:rsidRPr="00133656" w:rsidRDefault="00133656" w:rsidP="005E2DBE">
      <w:pPr>
        <w:rPr>
          <w:b/>
          <w:bCs/>
          <w:lang w:val="en-US"/>
        </w:rPr>
      </w:pPr>
      <w:r w:rsidRPr="00133656">
        <w:rPr>
          <w:b/>
          <w:bCs/>
          <w:lang w:val="en-US"/>
        </w:rPr>
        <w:t>Observation 3. Transmission in a PUR occasion overrules the sleep time in DRX or long eDRX cycles, i.e., UE has to wake up in advance to re-sync with the serving cell and/or warm up its tracking loops to be ready on time for transmission in a PUR occasion even if the wake-up time or PUR occasion occur in the time period designated for sleep. A sensible UE implementation should always wake up early enough to be in-sync and ready to transmit in a PUR occasion if it has data to send.</w:t>
      </w:r>
    </w:p>
    <w:p w14:paraId="0C633F9D" w14:textId="77777777" w:rsidR="00797CE5" w:rsidRDefault="00797CE5" w:rsidP="006050F7">
      <w:pPr>
        <w:pStyle w:val="Heading1"/>
        <w:numPr>
          <w:ilvl w:val="0"/>
          <w:numId w:val="0"/>
        </w:numPr>
        <w:rPr>
          <w:lang w:val="en-US"/>
        </w:rPr>
      </w:pPr>
      <w:r>
        <w:rPr>
          <w:lang w:val="en-US"/>
        </w:rPr>
        <w:t>References</w:t>
      </w:r>
    </w:p>
    <w:p w14:paraId="4F68B614" w14:textId="4BECC861" w:rsidR="00353542" w:rsidRDefault="00690DA5" w:rsidP="00C51EC1">
      <w:r>
        <w:rPr>
          <w:lang w:val="en-US"/>
        </w:rPr>
        <w:t>[</w:t>
      </w:r>
      <w:r w:rsidR="00AD782A">
        <w:rPr>
          <w:lang w:val="en-US"/>
        </w:rPr>
        <w:t>1</w:t>
      </w:r>
      <w:r w:rsidR="007820D6">
        <w:rPr>
          <w:lang w:val="en-US"/>
        </w:rPr>
        <w:t>]</w:t>
      </w:r>
      <w:r w:rsidR="00FC580D">
        <w:t xml:space="preserve"> </w:t>
      </w:r>
      <w:r w:rsidR="00131E99">
        <w:t>R4-190</w:t>
      </w:r>
      <w:r w:rsidR="00A72D36">
        <w:t>773</w:t>
      </w:r>
      <w:r w:rsidR="000E0723">
        <w:t>3</w:t>
      </w:r>
    </w:p>
    <w:p w14:paraId="05891966" w14:textId="71FF9CDC" w:rsidR="00FC7471" w:rsidRDefault="00FC7471" w:rsidP="00797CE5">
      <w:pPr>
        <w:rPr>
          <w:lang w:val="en-US"/>
        </w:rPr>
      </w:pPr>
    </w:p>
    <w:sectPr w:rsidR="00FC7471"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2CCCB" w14:textId="77777777" w:rsidR="009D33F5" w:rsidRDefault="009D33F5">
      <w:r>
        <w:separator/>
      </w:r>
    </w:p>
  </w:endnote>
  <w:endnote w:type="continuationSeparator" w:id="0">
    <w:p w14:paraId="6F6BF320" w14:textId="77777777" w:rsidR="009D33F5" w:rsidRDefault="009D3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CABCC" w14:textId="77777777" w:rsidR="009D33F5" w:rsidRDefault="009D33F5">
      <w:r>
        <w:separator/>
      </w:r>
    </w:p>
  </w:footnote>
  <w:footnote w:type="continuationSeparator" w:id="0">
    <w:p w14:paraId="2FD64B28" w14:textId="77777777" w:rsidR="009D33F5" w:rsidRDefault="009D3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57427EB"/>
    <w:multiLevelType w:val="hybridMultilevel"/>
    <w:tmpl w:val="4740F762"/>
    <w:lvl w:ilvl="0" w:tplc="1CAAF430">
      <w:start w:val="1"/>
      <w:numFmt w:val="bullet"/>
      <w:lvlText w:val="•"/>
      <w:lvlJc w:val="left"/>
      <w:pPr>
        <w:tabs>
          <w:tab w:val="num" w:pos="720"/>
        </w:tabs>
        <w:ind w:left="720" w:hanging="360"/>
      </w:pPr>
      <w:rPr>
        <w:rFonts w:ascii="Arial" w:hAnsi="Arial" w:hint="default"/>
      </w:rPr>
    </w:lvl>
    <w:lvl w:ilvl="1" w:tplc="976C7750">
      <w:start w:val="1"/>
      <w:numFmt w:val="bullet"/>
      <w:lvlText w:val="•"/>
      <w:lvlJc w:val="left"/>
      <w:pPr>
        <w:tabs>
          <w:tab w:val="num" w:pos="1440"/>
        </w:tabs>
        <w:ind w:left="1440" w:hanging="360"/>
      </w:pPr>
      <w:rPr>
        <w:rFonts w:ascii="Arial" w:hAnsi="Arial" w:hint="default"/>
      </w:rPr>
    </w:lvl>
    <w:lvl w:ilvl="2" w:tplc="BF2221A2">
      <w:start w:val="1"/>
      <w:numFmt w:val="bullet"/>
      <w:lvlText w:val="•"/>
      <w:lvlJc w:val="left"/>
      <w:pPr>
        <w:tabs>
          <w:tab w:val="num" w:pos="2160"/>
        </w:tabs>
        <w:ind w:left="2160" w:hanging="360"/>
      </w:pPr>
      <w:rPr>
        <w:rFonts w:ascii="Arial" w:hAnsi="Arial" w:hint="default"/>
      </w:rPr>
    </w:lvl>
    <w:lvl w:ilvl="3" w:tplc="C6927DC6">
      <w:start w:val="1"/>
      <w:numFmt w:val="bullet"/>
      <w:lvlText w:val="•"/>
      <w:lvlJc w:val="left"/>
      <w:pPr>
        <w:tabs>
          <w:tab w:val="num" w:pos="2880"/>
        </w:tabs>
        <w:ind w:left="2880" w:hanging="360"/>
      </w:pPr>
      <w:rPr>
        <w:rFonts w:ascii="Arial" w:hAnsi="Arial" w:hint="default"/>
      </w:rPr>
    </w:lvl>
    <w:lvl w:ilvl="4" w:tplc="92FE9570" w:tentative="1">
      <w:start w:val="1"/>
      <w:numFmt w:val="bullet"/>
      <w:lvlText w:val="•"/>
      <w:lvlJc w:val="left"/>
      <w:pPr>
        <w:tabs>
          <w:tab w:val="num" w:pos="3600"/>
        </w:tabs>
        <w:ind w:left="3600" w:hanging="360"/>
      </w:pPr>
      <w:rPr>
        <w:rFonts w:ascii="Arial" w:hAnsi="Arial" w:hint="default"/>
      </w:rPr>
    </w:lvl>
    <w:lvl w:ilvl="5" w:tplc="96082C62" w:tentative="1">
      <w:start w:val="1"/>
      <w:numFmt w:val="bullet"/>
      <w:lvlText w:val="•"/>
      <w:lvlJc w:val="left"/>
      <w:pPr>
        <w:tabs>
          <w:tab w:val="num" w:pos="4320"/>
        </w:tabs>
        <w:ind w:left="4320" w:hanging="360"/>
      </w:pPr>
      <w:rPr>
        <w:rFonts w:ascii="Arial" w:hAnsi="Arial" w:hint="default"/>
      </w:rPr>
    </w:lvl>
    <w:lvl w:ilvl="6" w:tplc="0726940C" w:tentative="1">
      <w:start w:val="1"/>
      <w:numFmt w:val="bullet"/>
      <w:lvlText w:val="•"/>
      <w:lvlJc w:val="left"/>
      <w:pPr>
        <w:tabs>
          <w:tab w:val="num" w:pos="5040"/>
        </w:tabs>
        <w:ind w:left="5040" w:hanging="360"/>
      </w:pPr>
      <w:rPr>
        <w:rFonts w:ascii="Arial" w:hAnsi="Arial" w:hint="default"/>
      </w:rPr>
    </w:lvl>
    <w:lvl w:ilvl="7" w:tplc="29F05B64" w:tentative="1">
      <w:start w:val="1"/>
      <w:numFmt w:val="bullet"/>
      <w:lvlText w:val="•"/>
      <w:lvlJc w:val="left"/>
      <w:pPr>
        <w:tabs>
          <w:tab w:val="num" w:pos="5760"/>
        </w:tabs>
        <w:ind w:left="5760" w:hanging="360"/>
      </w:pPr>
      <w:rPr>
        <w:rFonts w:ascii="Arial" w:hAnsi="Arial" w:hint="default"/>
      </w:rPr>
    </w:lvl>
    <w:lvl w:ilvl="8" w:tplc="7A9411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5"/>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6"/>
  </w:num>
  <w:num w:numId="8">
    <w:abstractNumId w:val="5"/>
  </w:num>
  <w:num w:numId="9">
    <w:abstractNumId w:val="12"/>
  </w:num>
  <w:num w:numId="10">
    <w:abstractNumId w:val="3"/>
  </w:num>
  <w:num w:numId="11">
    <w:abstractNumId w:val="9"/>
  </w:num>
  <w:num w:numId="12">
    <w:abstractNumId w:val="4"/>
  </w:num>
  <w:num w:numId="13">
    <w:abstractNumId w:val="8"/>
  </w:num>
  <w:num w:numId="14">
    <w:abstractNumId w:val="2"/>
  </w:num>
  <w:num w:numId="15">
    <w:abstractNumId w:val="16"/>
  </w:num>
  <w:num w:numId="16">
    <w:abstractNumId w:val="13"/>
  </w:num>
  <w:num w:numId="1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53F"/>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2DDF"/>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874AC"/>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723"/>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3656"/>
    <w:rsid w:val="001340F3"/>
    <w:rsid w:val="0013441D"/>
    <w:rsid w:val="00134714"/>
    <w:rsid w:val="00134A77"/>
    <w:rsid w:val="00134AFA"/>
    <w:rsid w:val="001352DA"/>
    <w:rsid w:val="001353D9"/>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1E0"/>
    <w:rsid w:val="001966D2"/>
    <w:rsid w:val="001968A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3B"/>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C65"/>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BB3"/>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1D5"/>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4E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D3D"/>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4F06"/>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DBE"/>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CD9"/>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76"/>
    <w:rsid w:val="00637CD9"/>
    <w:rsid w:val="0064072A"/>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64A"/>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C7"/>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CF0"/>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DD4"/>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83"/>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485"/>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3F5"/>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2D36"/>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3F98"/>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BAC"/>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69A9"/>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C25"/>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7FB"/>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5B"/>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166C"/>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BBF"/>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0D"/>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57"/>
    <w:rsid w:val="00EB4970"/>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0E23"/>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927"/>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1761"/>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3E4E"/>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F777C-0AEA-4FCC-93CB-9C560E62B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TotalTime>
  <Pages>3</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8</cp:revision>
  <cp:lastPrinted>2009-04-22T21:01:00Z</cp:lastPrinted>
  <dcterms:created xsi:type="dcterms:W3CDTF">2019-07-11T20:34:00Z</dcterms:created>
  <dcterms:modified xsi:type="dcterms:W3CDTF">2019-08-16T18:42:00Z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